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1"/>
        <w:ind w:right="137"/>
      </w:pPr>
      <w:r>
        <w:rPr>
          <w:w w:val="110"/>
        </w:rPr>
        <w:t>Поручение на оплату услуг по техническому осмотру</w:t>
      </w:r>
    </w:p>
    <w:p>
      <w:pPr>
        <w:tabs>
          <w:tab w:pos="2398" w:val="left" w:leader="none"/>
        </w:tabs>
        <w:spacing w:before="9"/>
        <w:ind w:left="40" w:right="0" w:firstLine="0"/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w w:val="95"/>
          <w:sz w:val="30"/>
        </w:rPr>
        <w:t>№</w:t>
      </w:r>
      <w:r>
        <w:rPr>
          <w:rFonts w:ascii="Calibri" w:hAnsi="Calibri"/>
          <w:b/>
          <w:spacing w:val="7"/>
          <w:sz w:val="30"/>
        </w:rPr>
        <w:t> </w:t>
      </w:r>
      <w:r>
        <w:rPr>
          <w:rFonts w:ascii="Calibri" w:hAnsi="Calibri"/>
          <w:b/>
          <w:w w:val="110"/>
          <w:sz w:val="30"/>
          <w:u w:val="thick"/>
        </w:rPr>
        <w:t> </w:t>
      </w:r>
      <w:r>
        <w:rPr>
          <w:rFonts w:ascii="Calibri" w:hAnsi="Calibri"/>
          <w:b/>
          <w:sz w:val="30"/>
          <w:u w:val="thick"/>
        </w:rPr>
        <w:tab/>
      </w:r>
    </w:p>
    <w:p>
      <w:pPr>
        <w:pStyle w:val="BodyText"/>
        <w:tabs>
          <w:tab w:pos="4330" w:val="left" w:leader="none"/>
        </w:tabs>
        <w:spacing w:before="297"/>
        <w:ind w:right="33"/>
        <w:jc w:val="center"/>
        <w:rPr>
          <w:u w:val="none"/>
        </w:rPr>
      </w:pPr>
      <w:r>
        <w:rPr>
          <w:w w:val="110"/>
          <w:u w:val="none"/>
        </w:rPr>
        <w:t>Я,</w:t>
      </w:r>
      <w:r>
        <w:rPr>
          <w:w w:val="110"/>
          <w:u w:val="single"/>
        </w:rPr>
        <w:t> </w:t>
        <w:tab/>
      </w:r>
      <w:r>
        <w:rPr>
          <w:w w:val="110"/>
          <w:u w:val="none"/>
        </w:rPr>
        <w:t>,   представляя   для   проведения   технического</w:t>
      </w:r>
      <w:r>
        <w:rPr>
          <w:spacing w:val="42"/>
          <w:w w:val="110"/>
          <w:u w:val="none"/>
        </w:rPr>
        <w:t> </w:t>
      </w:r>
      <w:r>
        <w:rPr>
          <w:w w:val="110"/>
          <w:u w:val="none"/>
        </w:rPr>
        <w:t>осмотра</w:t>
      </w:r>
    </w:p>
    <w:p>
      <w:pPr>
        <w:pStyle w:val="BodyText"/>
        <w:tabs>
          <w:tab w:pos="1797" w:val="left" w:leader="none"/>
          <w:tab w:pos="5307" w:val="left" w:leader="none"/>
          <w:tab w:pos="5778" w:val="left" w:leader="none"/>
          <w:tab w:pos="8042" w:val="left" w:leader="none"/>
          <w:tab w:pos="10362" w:val="left" w:leader="none"/>
        </w:tabs>
        <w:spacing w:before="26"/>
        <w:ind w:left="123"/>
        <w:rPr>
          <w:u w:val="none"/>
        </w:rPr>
      </w:pPr>
      <w:r>
        <w:rPr>
          <w:w w:val="110"/>
          <w:u w:val="none"/>
        </w:rPr>
        <w:t>автомобиль</w:t>
        <w:tab/>
      </w:r>
      <w:r>
        <w:rPr>
          <w:w w:val="110"/>
          <w:u w:val="single"/>
        </w:rPr>
        <w:t> </w:t>
        <w:tab/>
      </w:r>
      <w:r>
        <w:rPr>
          <w:w w:val="110"/>
          <w:u w:val="none"/>
        </w:rPr>
        <w:t>,</w:t>
        <w:tab/>
        <w:t>государственный</w:t>
        <w:tab/>
        <w:t>регистрационный</w:t>
        <w:tab/>
        <w:t>знак</w:t>
      </w:r>
    </w:p>
    <w:p>
      <w:pPr>
        <w:pStyle w:val="BodyText"/>
        <w:tabs>
          <w:tab w:pos="1683" w:val="left" w:leader="none"/>
        </w:tabs>
        <w:spacing w:before="26"/>
        <w:ind w:left="123"/>
        <w:jc w:val="both"/>
        <w:rPr>
          <w:u w:val="none"/>
        </w:rPr>
      </w:pPr>
      <w:r>
        <w:rPr>
          <w:w w:val="109"/>
          <w:u w:val="single"/>
        </w:rPr>
        <w:t> </w:t>
      </w:r>
      <w:r>
        <w:rPr>
          <w:u w:val="single"/>
        </w:rPr>
        <w:tab/>
      </w:r>
      <w:r>
        <w:rPr>
          <w:w w:val="110"/>
          <w:u w:val="none"/>
        </w:rPr>
        <w:t>,</w:t>
      </w:r>
      <w:r>
        <w:rPr>
          <w:spacing w:val="-5"/>
          <w:w w:val="110"/>
          <w:u w:val="none"/>
        </w:rPr>
        <w:t> </w:t>
      </w:r>
      <w:r>
        <w:rPr>
          <w:w w:val="110"/>
          <w:u w:val="none"/>
        </w:rPr>
        <w:t>руководствуясь</w:t>
      </w:r>
      <w:r>
        <w:rPr>
          <w:spacing w:val="-5"/>
          <w:w w:val="110"/>
          <w:u w:val="none"/>
        </w:rPr>
        <w:t> </w:t>
      </w:r>
      <w:r>
        <w:rPr>
          <w:w w:val="110"/>
          <w:u w:val="none"/>
        </w:rPr>
        <w:t>статьей</w:t>
      </w:r>
      <w:r>
        <w:rPr>
          <w:spacing w:val="-5"/>
          <w:w w:val="110"/>
          <w:u w:val="none"/>
        </w:rPr>
        <w:t> </w:t>
      </w:r>
      <w:r>
        <w:rPr>
          <w:w w:val="110"/>
          <w:u w:val="none"/>
        </w:rPr>
        <w:t>16</w:t>
      </w:r>
      <w:r>
        <w:rPr>
          <w:spacing w:val="-5"/>
          <w:w w:val="110"/>
          <w:u w:val="none"/>
        </w:rPr>
        <w:t> </w:t>
      </w:r>
      <w:r>
        <w:rPr>
          <w:w w:val="110"/>
          <w:u w:val="none"/>
        </w:rPr>
        <w:t>закона</w:t>
      </w:r>
      <w:r>
        <w:rPr>
          <w:spacing w:val="-5"/>
          <w:w w:val="110"/>
          <w:u w:val="none"/>
        </w:rPr>
        <w:t> </w:t>
      </w:r>
      <w:r>
        <w:rPr>
          <w:w w:val="110"/>
          <w:u w:val="none"/>
        </w:rPr>
        <w:t>Российской</w:t>
      </w:r>
      <w:r>
        <w:rPr>
          <w:spacing w:val="-5"/>
          <w:w w:val="110"/>
          <w:u w:val="none"/>
        </w:rPr>
        <w:t> </w:t>
      </w:r>
      <w:r>
        <w:rPr>
          <w:w w:val="110"/>
          <w:u w:val="none"/>
        </w:rPr>
        <w:t>Федерации</w:t>
      </w:r>
      <w:r>
        <w:rPr>
          <w:spacing w:val="-5"/>
          <w:w w:val="110"/>
          <w:u w:val="none"/>
        </w:rPr>
        <w:t> </w:t>
      </w:r>
      <w:r>
        <w:rPr>
          <w:w w:val="110"/>
          <w:u w:val="none"/>
        </w:rPr>
        <w:t>от</w:t>
      </w:r>
      <w:r>
        <w:rPr>
          <w:spacing w:val="-5"/>
          <w:w w:val="110"/>
          <w:u w:val="none"/>
        </w:rPr>
        <w:t> </w:t>
      </w:r>
      <w:r>
        <w:rPr>
          <w:w w:val="110"/>
          <w:u w:val="none"/>
        </w:rPr>
        <w:t>01.07.2011</w:t>
      </w:r>
      <w:r>
        <w:rPr>
          <w:spacing w:val="-5"/>
          <w:w w:val="110"/>
          <w:u w:val="none"/>
        </w:rPr>
        <w:t> </w:t>
      </w:r>
      <w:r>
        <w:rPr>
          <w:w w:val="110"/>
          <w:u w:val="none"/>
        </w:rPr>
        <w:t>№</w:t>
      </w:r>
      <w:r>
        <w:rPr>
          <w:spacing w:val="-5"/>
          <w:w w:val="110"/>
          <w:u w:val="none"/>
        </w:rPr>
        <w:t> </w:t>
      </w:r>
      <w:r>
        <w:rPr>
          <w:w w:val="110"/>
          <w:u w:val="none"/>
        </w:rPr>
        <w:t>170-ФЗ</w:t>
      </w:r>
    </w:p>
    <w:p>
      <w:pPr>
        <w:pStyle w:val="BodyText"/>
        <w:spacing w:line="261" w:lineRule="auto" w:before="26"/>
        <w:ind w:left="123" w:right="156"/>
        <w:jc w:val="both"/>
        <w:rPr>
          <w:u w:val="none"/>
        </w:rPr>
      </w:pPr>
      <w:r>
        <w:rPr/>
        <w:pict>
          <v:line style="position:absolute;mso-position-horizontal-relative:page;mso-position-vertical-relative:paragraph;z-index:0;mso-wrap-distance-left:0;mso-wrap-distance-right:0" from="31.181101pt,52.786228pt" to="566.929101pt,52.786228pt" stroked="true" strokeweight="0pt" strokecolor="#000000">
            <v:stroke dashstyle="solid"/>
            <w10:wrap type="topAndBottom"/>
          </v:line>
        </w:pict>
      </w:r>
      <w:r>
        <w:rPr>
          <w:w w:val="110"/>
          <w:u w:val="none"/>
        </w:rPr>
        <w:t>«О техническом осмотре транспортных средств и о внесении изменений в отдельные законодательные акты Российской Федерации», в порядке, предусмотренном главой 49 Гражданского кодекса Российской Федерации поручаю</w:t>
      </w:r>
    </w:p>
    <w:p>
      <w:pPr>
        <w:pStyle w:val="BodyText"/>
        <w:rPr>
          <w:sz w:val="14"/>
          <w:u w:val="none"/>
        </w:rPr>
      </w:pPr>
    </w:p>
    <w:p>
      <w:pPr>
        <w:pStyle w:val="BodyText"/>
        <w:tabs>
          <w:tab w:pos="9393" w:val="left" w:leader="none"/>
        </w:tabs>
        <w:spacing w:line="261" w:lineRule="auto" w:before="90"/>
        <w:ind w:left="123" w:right="221"/>
        <w:rPr>
          <w:u w:val="none"/>
        </w:rPr>
      </w:pPr>
      <w:r>
        <w:rPr>
          <w:w w:val="110"/>
          <w:u w:val="none"/>
        </w:rPr>
        <w:t>внести  за  меня</w:t>
      </w:r>
      <w:r>
        <w:rPr>
          <w:spacing w:val="43"/>
          <w:w w:val="110"/>
          <w:u w:val="none"/>
        </w:rPr>
        <w:t> </w:t>
      </w:r>
      <w:r>
        <w:rPr>
          <w:w w:val="110"/>
          <w:u w:val="none"/>
        </w:rPr>
        <w:t>плату</w:t>
      </w:r>
      <w:r>
        <w:rPr>
          <w:spacing w:val="57"/>
          <w:w w:val="110"/>
          <w:u w:val="none"/>
        </w:rPr>
        <w:t> </w:t>
      </w:r>
      <w:r>
        <w:rPr>
          <w:w w:val="110"/>
          <w:u w:val="none"/>
        </w:rPr>
        <w:t>в</w:t>
      </w:r>
      <w:r>
        <w:rPr>
          <w:w w:val="110"/>
          <w:u w:val="single"/>
        </w:rPr>
        <w:tab/>
      </w:r>
      <w:r>
        <w:rPr>
          <w:w w:val="110"/>
          <w:u w:val="none"/>
        </w:rPr>
        <w:t>за</w:t>
      </w:r>
      <w:r>
        <w:rPr>
          <w:spacing w:val="57"/>
          <w:w w:val="110"/>
          <w:u w:val="none"/>
        </w:rPr>
        <w:t> </w:t>
      </w:r>
      <w:r>
        <w:rPr>
          <w:w w:val="110"/>
          <w:u w:val="none"/>
        </w:rPr>
        <w:t>оказание</w:t>
      </w:r>
      <w:r>
        <w:rPr>
          <w:w w:val="108"/>
          <w:u w:val="none"/>
        </w:rPr>
        <w:t> </w:t>
      </w:r>
      <w:r>
        <w:rPr>
          <w:w w:val="110"/>
          <w:u w:val="none"/>
        </w:rPr>
        <w:t>услуг по техническому осмотру в</w:t>
      </w:r>
      <w:r>
        <w:rPr>
          <w:spacing w:val="-24"/>
          <w:w w:val="110"/>
          <w:u w:val="none"/>
        </w:rPr>
        <w:t> </w:t>
      </w:r>
      <w:r>
        <w:rPr>
          <w:w w:val="110"/>
          <w:u w:val="none"/>
        </w:rPr>
        <w:t>размере</w:t>
      </w:r>
    </w:p>
    <w:p>
      <w:pPr>
        <w:pStyle w:val="BodyText"/>
        <w:spacing w:before="7"/>
        <w:rPr>
          <w:sz w:val="29"/>
          <w:u w:val="none"/>
        </w:rPr>
      </w:pPr>
      <w:r>
        <w:rPr/>
        <w:pict>
          <v:line style="position:absolute;mso-position-horizontal-relative:page;mso-position-vertical-relative:paragraph;z-index:1048;mso-wrap-distance-left:0;mso-wrap-distance-right:0" from="31.181101pt,18.959681pt" to="566.929101pt,18.959681pt" stroked="true" strokeweight="0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tabs>
          <w:tab w:pos="758" w:val="left" w:leader="none"/>
          <w:tab w:pos="2563" w:val="left" w:leader="none"/>
          <w:tab w:pos="3473" w:val="left" w:leader="none"/>
          <w:tab w:pos="6737" w:val="left" w:leader="none"/>
          <w:tab w:pos="8167" w:val="left" w:leader="none"/>
          <w:tab w:pos="10709" w:val="left" w:leader="none"/>
        </w:tabs>
        <w:spacing w:before="246"/>
        <w:ind w:left="123"/>
        <w:rPr>
          <w:u w:val="none"/>
        </w:rPr>
      </w:pPr>
      <w:r>
        <w:rPr>
          <w:w w:val="115"/>
          <w:u w:val="none"/>
        </w:rPr>
        <w:t>«</w:t>
      </w:r>
      <w:r>
        <w:rPr>
          <w:w w:val="115"/>
          <w:u w:val="single"/>
        </w:rPr>
        <w:t> </w:t>
        <w:tab/>
      </w:r>
      <w:r>
        <w:rPr>
          <w:w w:val="115"/>
          <w:u w:val="none"/>
        </w:rPr>
        <w:t>»</w:t>
      </w:r>
      <w:r>
        <w:rPr>
          <w:w w:val="115"/>
          <w:u w:val="single"/>
        </w:rPr>
        <w:t> </w:t>
        <w:tab/>
      </w:r>
      <w:r>
        <w:rPr>
          <w:w w:val="115"/>
          <w:u w:val="none"/>
        </w:rPr>
        <w:t>20</w:t>
      </w:r>
      <w:r>
        <w:rPr>
          <w:w w:val="115"/>
          <w:u w:val="single"/>
        </w:rPr>
        <w:t> </w:t>
        <w:tab/>
      </w:r>
      <w:r>
        <w:rPr>
          <w:w w:val="115"/>
          <w:u w:val="none"/>
        </w:rPr>
        <w:t>г.</w:t>
        <w:tab/>
      </w:r>
      <w:r>
        <w:rPr>
          <w:w w:val="115"/>
          <w:u w:val="single"/>
        </w:rPr>
        <w:t> </w:t>
        <w:tab/>
      </w:r>
      <w:r>
        <w:rPr>
          <w:w w:val="115"/>
          <w:u w:val="none"/>
        </w:rPr>
        <w:t>/</w:t>
      </w:r>
      <w:r>
        <w:rPr>
          <w:w w:val="115"/>
          <w:u w:val="single"/>
        </w:rPr>
        <w:t> </w:t>
        <w:tab/>
      </w:r>
      <w:r>
        <w:rPr>
          <w:w w:val="115"/>
          <w:u w:val="none"/>
        </w:rPr>
        <w:t>/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"/>
        <w:rPr>
          <w:sz w:val="18"/>
          <w:u w:val="none"/>
        </w:rPr>
      </w:pPr>
    </w:p>
    <w:p>
      <w:pPr>
        <w:spacing w:before="1"/>
        <w:ind w:left="3294" w:right="0" w:firstLine="0"/>
        <w:jc w:val="left"/>
        <w:rPr>
          <w:sz w:val="16"/>
        </w:rPr>
      </w:pPr>
      <w:r>
        <w:rPr>
          <w:w w:val="110"/>
          <w:sz w:val="16"/>
        </w:rPr>
        <w:t>Настоящее поручение является документом строгой отчетности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10"/>
          <w:u w:val="none"/>
        </w:rPr>
      </w:pPr>
      <w:r>
        <w:rPr/>
        <w:pict>
          <v:line style="position:absolute;mso-position-horizontal-relative:page;mso-position-vertical-relative:paragraph;z-index:1072;mso-wrap-distance-left:0;mso-wrap-distance-right:0" from="31.181101pt,8.139935pt" to="566.929101pt,8.139935pt" stroked="true" strokeweight=".85pt" strokecolor="#000000">
            <v:stroke dashstyle="dash"/>
            <w10:wrap type="topAndBottom"/>
          </v:line>
        </w:pic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18"/>
          <w:u w:val="none"/>
        </w:rPr>
      </w:pPr>
    </w:p>
    <w:p>
      <w:pPr>
        <w:pStyle w:val="Heading1"/>
        <w:spacing w:before="85"/>
        <w:ind w:right="139"/>
      </w:pPr>
      <w:r>
        <w:rPr>
          <w:w w:val="110"/>
        </w:rPr>
        <w:t>Расписка в получении денежных средств</w:t>
      </w:r>
    </w:p>
    <w:p>
      <w:pPr>
        <w:tabs>
          <w:tab w:pos="3298" w:val="left" w:leader="none"/>
        </w:tabs>
        <w:spacing w:before="8"/>
        <w:ind w:left="490" w:right="0" w:firstLine="0"/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b/>
          <w:w w:val="95"/>
          <w:sz w:val="30"/>
        </w:rPr>
        <w:t>№</w:t>
      </w:r>
      <w:r>
        <w:rPr>
          <w:rFonts w:ascii="Calibri" w:hAnsi="Calibri"/>
          <w:b/>
          <w:spacing w:val="7"/>
          <w:sz w:val="30"/>
        </w:rPr>
        <w:t> </w:t>
      </w:r>
      <w:r>
        <w:rPr>
          <w:rFonts w:ascii="Calibri" w:hAnsi="Calibri"/>
          <w:b/>
          <w:w w:val="110"/>
          <w:sz w:val="30"/>
          <w:u w:val="thick"/>
        </w:rPr>
        <w:t> </w:t>
      </w:r>
      <w:r>
        <w:rPr>
          <w:rFonts w:ascii="Calibri" w:hAnsi="Calibri"/>
          <w:b/>
          <w:sz w:val="30"/>
          <w:u w:val="thick"/>
        </w:rPr>
        <w:tab/>
      </w:r>
    </w:p>
    <w:p>
      <w:pPr>
        <w:pStyle w:val="BodyText"/>
        <w:tabs>
          <w:tab w:pos="6493" w:val="left" w:leader="none"/>
        </w:tabs>
        <w:spacing w:before="296"/>
        <w:ind w:left="123"/>
        <w:jc w:val="both"/>
        <w:rPr>
          <w:u w:val="none"/>
        </w:rPr>
      </w:pPr>
      <w:r>
        <w:rPr>
          <w:w w:val="109"/>
          <w:u w:val="single"/>
        </w:rPr>
        <w:t> </w:t>
      </w:r>
      <w:r>
        <w:rPr>
          <w:u w:val="single"/>
        </w:rPr>
        <w:tab/>
      </w:r>
      <w:r>
        <w:rPr>
          <w:w w:val="110"/>
          <w:u w:val="none"/>
        </w:rPr>
        <w:t>,        во        исполнение       </w:t>
      </w:r>
      <w:r>
        <w:rPr>
          <w:spacing w:val="28"/>
          <w:w w:val="110"/>
          <w:u w:val="none"/>
        </w:rPr>
        <w:t> </w:t>
      </w:r>
      <w:r>
        <w:rPr>
          <w:w w:val="110"/>
          <w:u w:val="none"/>
        </w:rPr>
        <w:t>поручения</w:t>
      </w:r>
    </w:p>
    <w:p>
      <w:pPr>
        <w:pStyle w:val="BodyText"/>
        <w:tabs>
          <w:tab w:pos="1943" w:val="left" w:leader="none"/>
          <w:tab w:pos="6132" w:val="left" w:leader="none"/>
          <w:tab w:pos="10901" w:val="left" w:leader="none"/>
        </w:tabs>
        <w:spacing w:line="261" w:lineRule="auto" w:before="26"/>
        <w:ind w:left="123" w:right="101"/>
        <w:jc w:val="both"/>
        <w:rPr>
          <w:u w:val="none"/>
        </w:rPr>
      </w:pPr>
      <w:r>
        <w:rPr>
          <w:w w:val="109"/>
          <w:u w:val="single"/>
        </w:rPr>
        <w:t> </w:t>
      </w:r>
      <w:r>
        <w:rPr>
          <w:u w:val="single"/>
        </w:rPr>
        <w:tab/>
      </w:r>
      <w:r>
        <w:rPr>
          <w:w w:val="110"/>
          <w:u w:val="none"/>
        </w:rPr>
        <w:t>,</w:t>
      </w:r>
      <w:r>
        <w:rPr>
          <w:spacing w:val="55"/>
          <w:w w:val="110"/>
          <w:u w:val="none"/>
        </w:rPr>
        <w:t> </w:t>
      </w:r>
      <w:r>
        <w:rPr>
          <w:w w:val="110"/>
          <w:u w:val="none"/>
        </w:rPr>
        <w:t>совершенного</w:t>
      </w:r>
      <w:r>
        <w:rPr>
          <w:spacing w:val="55"/>
          <w:w w:val="110"/>
          <w:u w:val="none"/>
        </w:rPr>
        <w:t> </w:t>
      </w:r>
      <w:r>
        <w:rPr>
          <w:w w:val="110"/>
          <w:u w:val="none"/>
        </w:rPr>
        <w:t>в</w:t>
      </w:r>
      <w:r>
        <w:rPr>
          <w:w w:val="110"/>
          <w:u w:val="single"/>
        </w:rPr>
        <w:t> </w:t>
        <w:tab/>
      </w:r>
      <w:r>
        <w:rPr>
          <w:w w:val="110"/>
          <w:u w:val="none"/>
        </w:rPr>
        <w:t>,  в  порядке,  предусмотренном</w:t>
      </w:r>
      <w:r>
        <w:rPr>
          <w:spacing w:val="26"/>
          <w:w w:val="110"/>
          <w:u w:val="none"/>
        </w:rPr>
        <w:t> </w:t>
      </w:r>
      <w:r>
        <w:rPr>
          <w:w w:val="110"/>
          <w:u w:val="none"/>
        </w:rPr>
        <w:t>главой</w:t>
      </w:r>
      <w:r>
        <w:rPr>
          <w:spacing w:val="55"/>
          <w:w w:val="110"/>
          <w:u w:val="none"/>
        </w:rPr>
        <w:t> </w:t>
      </w:r>
      <w:r>
        <w:rPr>
          <w:w w:val="110"/>
          <w:u w:val="none"/>
        </w:rPr>
        <w:t>49</w:t>
      </w:r>
      <w:r>
        <w:rPr>
          <w:w w:val="109"/>
          <w:u w:val="none"/>
        </w:rPr>
        <w:t> </w:t>
      </w:r>
      <w:r>
        <w:rPr>
          <w:w w:val="110"/>
          <w:u w:val="none"/>
        </w:rPr>
        <w:t>Гражданского кодекса Российской Федерации,</w:t>
      </w:r>
      <w:r>
        <w:rPr>
          <w:spacing w:val="6"/>
          <w:w w:val="110"/>
          <w:u w:val="none"/>
        </w:rPr>
        <w:t> </w:t>
      </w:r>
      <w:r>
        <w:rPr>
          <w:w w:val="110"/>
          <w:u w:val="none"/>
        </w:rPr>
        <w:t>принял</w:t>
      </w:r>
      <w:r>
        <w:rPr>
          <w:spacing w:val="17"/>
          <w:w w:val="110"/>
          <w:u w:val="none"/>
        </w:rPr>
        <w:t> </w:t>
      </w:r>
      <w:r>
        <w:rPr>
          <w:w w:val="110"/>
          <w:u w:val="none"/>
        </w:rPr>
        <w:t>от</w:t>
      </w:r>
      <w:r>
        <w:rPr>
          <w:spacing w:val="20"/>
          <w:u w:val="none"/>
        </w:rPr>
        <w:t> </w:t>
      </w:r>
      <w:r>
        <w:rPr>
          <w:w w:val="109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                                                        </w:t>
      </w:r>
      <w:r>
        <w:rPr>
          <w:w w:val="105"/>
          <w:u w:val="none"/>
        </w:rPr>
        <w:t>денежные средства в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размере</w:t>
      </w:r>
    </w:p>
    <w:p>
      <w:pPr>
        <w:pStyle w:val="BodyText"/>
        <w:spacing w:before="8"/>
        <w:rPr>
          <w:sz w:val="29"/>
          <w:u w:val="none"/>
        </w:rPr>
      </w:pPr>
      <w:r>
        <w:rPr/>
        <w:pict>
          <v:line style="position:absolute;mso-position-horizontal-relative:page;mso-position-vertical-relative:paragraph;z-index:1096;mso-wrap-distance-left:0;mso-wrap-distance-right:0" from="31.181101pt,18.99753pt" to="566.929101pt,18.99753pt" stroked="true" strokeweight="0pt" strokecolor="#000000">
            <v:stroke dashstyle="solid"/>
            <w10:wrap type="topAndBottom"/>
          </v:line>
        </w:pict>
      </w:r>
    </w:p>
    <w:p>
      <w:pPr>
        <w:pStyle w:val="BodyText"/>
        <w:rPr>
          <w:sz w:val="14"/>
          <w:u w:val="none"/>
        </w:rPr>
      </w:pPr>
    </w:p>
    <w:p>
      <w:pPr>
        <w:pStyle w:val="BodyText"/>
        <w:tabs>
          <w:tab w:pos="8252" w:val="left" w:leader="none"/>
        </w:tabs>
        <w:spacing w:line="261" w:lineRule="auto" w:before="90"/>
        <w:ind w:left="123" w:right="221"/>
        <w:jc w:val="both"/>
        <w:rPr>
          <w:u w:val="none"/>
        </w:rPr>
      </w:pPr>
      <w:r>
        <w:rPr>
          <w:w w:val="110"/>
          <w:u w:val="none"/>
        </w:rPr>
        <w:t>для </w:t>
      </w:r>
      <w:r>
        <w:rPr>
          <w:spacing w:val="8"/>
          <w:w w:val="110"/>
          <w:u w:val="none"/>
        </w:rPr>
        <w:t> </w:t>
      </w:r>
      <w:r>
        <w:rPr>
          <w:w w:val="110"/>
          <w:u w:val="none"/>
        </w:rPr>
        <w:t>оплаты </w:t>
      </w:r>
      <w:r>
        <w:rPr>
          <w:spacing w:val="8"/>
          <w:w w:val="110"/>
          <w:u w:val="none"/>
        </w:rPr>
        <w:t> </w:t>
      </w:r>
      <w:r>
        <w:rPr>
          <w:w w:val="110"/>
          <w:u w:val="none"/>
        </w:rPr>
        <w:t>в</w:t>
      </w:r>
      <w:r>
        <w:rPr>
          <w:w w:val="110"/>
          <w:u w:val="single"/>
        </w:rPr>
        <w:tab/>
      </w:r>
      <w:r>
        <w:rPr>
          <w:w w:val="110"/>
          <w:u w:val="none"/>
        </w:rPr>
        <w:t>услуг </w:t>
      </w:r>
      <w:r>
        <w:rPr>
          <w:spacing w:val="8"/>
          <w:w w:val="110"/>
          <w:u w:val="none"/>
        </w:rPr>
        <w:t> </w:t>
      </w:r>
      <w:r>
        <w:rPr>
          <w:w w:val="110"/>
          <w:u w:val="none"/>
        </w:rPr>
        <w:t>по </w:t>
      </w:r>
      <w:r>
        <w:rPr>
          <w:spacing w:val="8"/>
          <w:w w:val="110"/>
          <w:u w:val="none"/>
        </w:rPr>
        <w:t> </w:t>
      </w:r>
      <w:r>
        <w:rPr>
          <w:w w:val="110"/>
          <w:u w:val="none"/>
        </w:rPr>
        <w:t>проведению</w:t>
      </w:r>
      <w:r>
        <w:rPr>
          <w:w w:val="107"/>
          <w:u w:val="none"/>
        </w:rPr>
        <w:t> </w:t>
      </w:r>
      <w:r>
        <w:rPr>
          <w:w w:val="110"/>
          <w:u w:val="none"/>
        </w:rPr>
        <w:t>технического осмотра транспортного средства в порядке, установленном статьей 16 закона Российской Федерации от 01.07.2011 № 170-ФЗ «О техническом осмотре транспортных средств и</w:t>
      </w:r>
      <w:r>
        <w:rPr>
          <w:spacing w:val="-24"/>
          <w:w w:val="110"/>
          <w:u w:val="none"/>
        </w:rPr>
        <w:t> </w:t>
      </w:r>
      <w:r>
        <w:rPr>
          <w:w w:val="110"/>
          <w:u w:val="none"/>
        </w:rPr>
        <w:t>о</w:t>
      </w:r>
      <w:r>
        <w:rPr>
          <w:spacing w:val="-24"/>
          <w:w w:val="110"/>
          <w:u w:val="none"/>
        </w:rPr>
        <w:t> </w:t>
      </w:r>
      <w:r>
        <w:rPr>
          <w:w w:val="110"/>
          <w:u w:val="none"/>
        </w:rPr>
        <w:t>внесении</w:t>
      </w:r>
      <w:r>
        <w:rPr>
          <w:spacing w:val="-24"/>
          <w:w w:val="110"/>
          <w:u w:val="none"/>
        </w:rPr>
        <w:t> </w:t>
      </w:r>
      <w:r>
        <w:rPr>
          <w:w w:val="110"/>
          <w:u w:val="none"/>
        </w:rPr>
        <w:t>изменений</w:t>
      </w:r>
      <w:r>
        <w:rPr>
          <w:spacing w:val="-24"/>
          <w:w w:val="110"/>
          <w:u w:val="none"/>
        </w:rPr>
        <w:t> </w:t>
      </w:r>
      <w:r>
        <w:rPr>
          <w:w w:val="110"/>
          <w:u w:val="none"/>
        </w:rPr>
        <w:t>в</w:t>
      </w:r>
      <w:r>
        <w:rPr>
          <w:spacing w:val="-24"/>
          <w:w w:val="110"/>
          <w:u w:val="none"/>
        </w:rPr>
        <w:t> </w:t>
      </w:r>
      <w:r>
        <w:rPr>
          <w:w w:val="110"/>
          <w:u w:val="none"/>
        </w:rPr>
        <w:t>отдельные</w:t>
      </w:r>
      <w:r>
        <w:rPr>
          <w:spacing w:val="-24"/>
          <w:w w:val="110"/>
          <w:u w:val="none"/>
        </w:rPr>
        <w:t> </w:t>
      </w:r>
      <w:r>
        <w:rPr>
          <w:w w:val="110"/>
          <w:u w:val="none"/>
        </w:rPr>
        <w:t>законодательные</w:t>
      </w:r>
      <w:r>
        <w:rPr>
          <w:spacing w:val="-24"/>
          <w:w w:val="110"/>
          <w:u w:val="none"/>
        </w:rPr>
        <w:t> </w:t>
      </w:r>
      <w:r>
        <w:rPr>
          <w:w w:val="110"/>
          <w:u w:val="none"/>
        </w:rPr>
        <w:t>акты</w:t>
      </w:r>
      <w:r>
        <w:rPr>
          <w:spacing w:val="-24"/>
          <w:w w:val="110"/>
          <w:u w:val="none"/>
        </w:rPr>
        <w:t> </w:t>
      </w:r>
      <w:r>
        <w:rPr>
          <w:w w:val="110"/>
          <w:u w:val="none"/>
        </w:rPr>
        <w:t>Российской</w:t>
      </w:r>
      <w:r>
        <w:rPr>
          <w:spacing w:val="-24"/>
          <w:w w:val="110"/>
          <w:u w:val="none"/>
        </w:rPr>
        <w:t> </w:t>
      </w:r>
      <w:r>
        <w:rPr>
          <w:w w:val="110"/>
          <w:u w:val="none"/>
        </w:rPr>
        <w:t>Федерации».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"/>
        <w:rPr>
          <w:sz w:val="16"/>
          <w:u w:val="none"/>
        </w:rPr>
      </w:pPr>
    </w:p>
    <w:p>
      <w:pPr>
        <w:pStyle w:val="BodyText"/>
        <w:tabs>
          <w:tab w:pos="758" w:val="left" w:leader="none"/>
          <w:tab w:pos="2563" w:val="left" w:leader="none"/>
          <w:tab w:pos="3473" w:val="left" w:leader="none"/>
          <w:tab w:pos="6737" w:val="left" w:leader="none"/>
          <w:tab w:pos="8167" w:val="left" w:leader="none"/>
          <w:tab w:pos="10709" w:val="left" w:leader="none"/>
        </w:tabs>
        <w:spacing w:before="91"/>
        <w:ind w:left="123"/>
        <w:rPr>
          <w:u w:val="none"/>
        </w:rPr>
      </w:pPr>
      <w:r>
        <w:rPr>
          <w:w w:val="115"/>
          <w:u w:val="none"/>
        </w:rPr>
        <w:t>«</w:t>
      </w:r>
      <w:r>
        <w:rPr>
          <w:w w:val="115"/>
          <w:u w:val="single"/>
        </w:rPr>
        <w:t> </w:t>
        <w:tab/>
      </w:r>
      <w:r>
        <w:rPr>
          <w:w w:val="115"/>
          <w:u w:val="none"/>
        </w:rPr>
        <w:t>»</w:t>
      </w:r>
      <w:r>
        <w:rPr>
          <w:w w:val="115"/>
          <w:u w:val="single"/>
        </w:rPr>
        <w:t> </w:t>
        <w:tab/>
      </w:r>
      <w:r>
        <w:rPr>
          <w:w w:val="115"/>
          <w:u w:val="none"/>
        </w:rPr>
        <w:t>20</w:t>
      </w:r>
      <w:r>
        <w:rPr>
          <w:w w:val="115"/>
          <w:u w:val="single"/>
        </w:rPr>
        <w:t> </w:t>
        <w:tab/>
      </w:r>
      <w:r>
        <w:rPr>
          <w:w w:val="115"/>
          <w:u w:val="none"/>
        </w:rPr>
        <w:t>г.</w:t>
        <w:tab/>
      </w:r>
      <w:r>
        <w:rPr>
          <w:w w:val="115"/>
          <w:u w:val="single"/>
        </w:rPr>
        <w:t> </w:t>
        <w:tab/>
      </w:r>
      <w:r>
        <w:rPr>
          <w:w w:val="115"/>
          <w:u w:val="none"/>
        </w:rPr>
        <w:t>/</w:t>
      </w:r>
      <w:r>
        <w:rPr>
          <w:w w:val="115"/>
          <w:u w:val="single"/>
        </w:rPr>
        <w:t> </w:t>
        <w:tab/>
      </w:r>
      <w:r>
        <w:rPr>
          <w:w w:val="115"/>
          <w:u w:val="none"/>
        </w:rPr>
        <w:t>/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"/>
        <w:rPr>
          <w:sz w:val="18"/>
          <w:u w:val="none"/>
        </w:rPr>
      </w:pPr>
    </w:p>
    <w:p>
      <w:pPr>
        <w:spacing w:line="261" w:lineRule="auto" w:before="1"/>
        <w:ind w:left="276" w:right="374" w:firstLine="0"/>
        <w:jc w:val="center"/>
        <w:rPr>
          <w:sz w:val="16"/>
        </w:rPr>
      </w:pPr>
      <w:r>
        <w:rPr>
          <w:w w:val="110"/>
          <w:sz w:val="16"/>
        </w:rPr>
        <w:t>Расписка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является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документом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строгой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отчетности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и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подтверждает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получение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денежных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средств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от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владельца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транспортного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средства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в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качестве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оплаты услуг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по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проведению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технического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осмотра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в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порядке,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установленном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статьей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16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закона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Российской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Федерации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от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01.07.2011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№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170-ФЗ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«О</w:t>
      </w:r>
      <w:r>
        <w:rPr>
          <w:spacing w:val="-4"/>
          <w:w w:val="110"/>
          <w:sz w:val="16"/>
        </w:rPr>
        <w:t> </w:t>
      </w:r>
      <w:r>
        <w:rPr>
          <w:w w:val="110"/>
          <w:sz w:val="16"/>
        </w:rPr>
        <w:t>техническом осмотре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транспортных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средств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и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о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внесении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изменений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в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отдельные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законодательные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акты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Российской</w:t>
      </w:r>
      <w:r>
        <w:rPr>
          <w:spacing w:val="-15"/>
          <w:w w:val="110"/>
          <w:sz w:val="16"/>
        </w:rPr>
        <w:t> </w:t>
      </w:r>
      <w:r>
        <w:rPr>
          <w:w w:val="110"/>
          <w:sz w:val="16"/>
        </w:rPr>
        <w:t>Федерации»</w:t>
      </w:r>
    </w:p>
    <w:sectPr>
      <w:type w:val="continuous"/>
      <w:pgSz w:w="11910" w:h="16840"/>
      <w:pgMar w:top="480" w:bottom="280" w:left="5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Narrow">
    <w:altName w:val="Arial Narrow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Book Antiqua">
    <w:altName w:val="Book Antiqu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6"/>
      <w:szCs w:val="26"/>
      <w:u w:val="single" w:color="000000"/>
    </w:rPr>
  </w:style>
  <w:style w:styleId="Heading1" w:type="paragraph">
    <w:name w:val="Heading 1"/>
    <w:basedOn w:val="Normal"/>
    <w:uiPriority w:val="1"/>
    <w:qFormat/>
    <w:pPr>
      <w:spacing w:before="8"/>
      <w:ind w:left="40"/>
      <w:jc w:val="center"/>
      <w:outlineLvl w:val="1"/>
    </w:pPr>
    <w:rPr>
      <w:rFonts w:ascii="Calibri" w:hAnsi="Calibri" w:eastAsia="Calibri" w:cs="Calibri"/>
      <w:b/>
      <w:bCs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 TCPDF</cp:keywords>
  <dcterms:created xsi:type="dcterms:W3CDTF">2017-01-31T09:59:22Z</dcterms:created>
  <dcterms:modified xsi:type="dcterms:W3CDTF">2017-01-31T09:59:22Z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2014-09-09T00:00:00Z</vt:filetime>
  </property>
  <property fmtid="{D5CDD505-2E9C-101B-9397-08002B2CF9AE}" pid="3" name="LastSaved">
    <vt:filetime>2017-01-31T00:00:00Z</vt:filetime>
  </property>
</Properties>
</file>